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445" w:rsidRDefault="00413445" w:rsidP="00413445">
      <w:pPr>
        <w:spacing w:after="0" w:line="240" w:lineRule="auto"/>
        <w:rPr>
          <w:rFonts w:ascii="Eras Light ITC" w:eastAsia="Times New Roman" w:hAnsi="Eras Light ITC" w:cs="Arial"/>
          <w:b/>
          <w:bCs/>
          <w:sz w:val="24"/>
          <w:szCs w:val="24"/>
          <w:lang w:eastAsia="es-CO"/>
        </w:rPr>
      </w:pPr>
      <w:r w:rsidRPr="0052130E">
        <w:rPr>
          <w:rFonts w:ascii="Eras Light ITC" w:eastAsia="Times New Roman" w:hAnsi="Eras Light ITC" w:cs="Arial"/>
          <w:b/>
          <w:bCs/>
          <w:sz w:val="24"/>
          <w:szCs w:val="24"/>
          <w:lang w:eastAsia="es-CO"/>
        </w:rPr>
        <w:t>UNIVERSIDAD DE LA SABANA</w:t>
      </w:r>
      <w:r w:rsidRPr="0052130E">
        <w:rPr>
          <w:rFonts w:ascii="Eras Light ITC" w:eastAsia="Times New Roman" w:hAnsi="Eras Light ITC" w:cs="Arial"/>
          <w:sz w:val="24"/>
          <w:szCs w:val="24"/>
          <w:lang w:eastAsia="es-CO"/>
        </w:rPr>
        <w:br/>
      </w:r>
      <w:r w:rsidRPr="0052130E">
        <w:rPr>
          <w:rFonts w:ascii="Eras Light ITC" w:eastAsia="Times New Roman" w:hAnsi="Eras Light ITC" w:cs="Arial"/>
          <w:b/>
          <w:bCs/>
          <w:sz w:val="24"/>
          <w:szCs w:val="24"/>
          <w:lang w:eastAsia="es-CO"/>
        </w:rPr>
        <w:t>Facultad de Educación</w:t>
      </w:r>
      <w:r w:rsidRPr="0052130E">
        <w:rPr>
          <w:rFonts w:ascii="Eras Light ITC" w:eastAsia="Times New Roman" w:hAnsi="Eras Light ITC" w:cs="Arial"/>
          <w:sz w:val="24"/>
          <w:szCs w:val="24"/>
          <w:lang w:eastAsia="es-CO"/>
        </w:rPr>
        <w:br/>
      </w:r>
      <w:r w:rsidRPr="0052130E">
        <w:rPr>
          <w:rFonts w:ascii="Eras Light ITC" w:eastAsia="Times New Roman" w:hAnsi="Eras Light ITC" w:cs="Arial"/>
          <w:b/>
          <w:bCs/>
          <w:sz w:val="24"/>
          <w:szCs w:val="24"/>
          <w:lang w:eastAsia="es-CO"/>
        </w:rPr>
        <w:t>Maestría en Dirección y Gestión de Instituciones Educativas</w:t>
      </w:r>
      <w:r w:rsidRPr="0052130E">
        <w:rPr>
          <w:rFonts w:ascii="Eras Light ITC" w:eastAsia="Times New Roman" w:hAnsi="Eras Light ITC" w:cs="Arial"/>
          <w:sz w:val="24"/>
          <w:szCs w:val="24"/>
          <w:lang w:eastAsia="es-CO"/>
        </w:rPr>
        <w:br/>
        <w:t>2010- II Primer semestre</w:t>
      </w:r>
      <w:r w:rsidRPr="0052130E">
        <w:rPr>
          <w:rFonts w:ascii="Eras Light ITC" w:eastAsia="Times New Roman" w:hAnsi="Eras Light ITC" w:cs="Arial"/>
          <w:sz w:val="24"/>
          <w:szCs w:val="24"/>
          <w:lang w:eastAsia="es-CO"/>
        </w:rPr>
        <w:br/>
      </w:r>
      <w:r w:rsidRPr="0052130E">
        <w:rPr>
          <w:rFonts w:ascii="Eras Light ITC" w:eastAsia="Times New Roman" w:hAnsi="Eras Light ITC" w:cs="Arial"/>
          <w:b/>
          <w:bCs/>
          <w:sz w:val="24"/>
          <w:szCs w:val="24"/>
          <w:lang w:eastAsia="es-CO"/>
        </w:rPr>
        <w:t>Asignatura: E-learning</w:t>
      </w:r>
    </w:p>
    <w:p w:rsidR="00413445" w:rsidRPr="0052130E" w:rsidRDefault="00413445" w:rsidP="00413445">
      <w:pPr>
        <w:spacing w:after="0" w:line="240" w:lineRule="auto"/>
        <w:rPr>
          <w:rFonts w:ascii="Eras Light ITC" w:eastAsia="Times New Roman" w:hAnsi="Eras Light ITC" w:cs="Arial"/>
          <w:b/>
          <w:sz w:val="24"/>
          <w:szCs w:val="24"/>
          <w:lang w:eastAsia="es-CO"/>
        </w:rPr>
      </w:pPr>
      <w:r w:rsidRPr="0052130E">
        <w:rPr>
          <w:rFonts w:ascii="Eras Light ITC" w:eastAsia="Times New Roman" w:hAnsi="Eras Light ITC" w:cs="Arial"/>
          <w:b/>
          <w:bCs/>
          <w:sz w:val="24"/>
          <w:szCs w:val="24"/>
          <w:lang w:eastAsia="es-CO"/>
        </w:rPr>
        <w:t xml:space="preserve"> Docente: Hasblady Segovia</w:t>
      </w:r>
      <w:r w:rsidRPr="0052130E">
        <w:rPr>
          <w:rFonts w:ascii="Eras Light ITC" w:eastAsia="Times New Roman" w:hAnsi="Eras Light ITC" w:cs="Arial"/>
          <w:sz w:val="24"/>
          <w:szCs w:val="24"/>
          <w:lang w:eastAsia="es-CO"/>
        </w:rPr>
        <w:br/>
      </w:r>
      <w:r w:rsidRPr="0052130E">
        <w:rPr>
          <w:rFonts w:ascii="Eras Light ITC" w:eastAsia="Times New Roman" w:hAnsi="Eras Light ITC" w:cs="Arial"/>
          <w:b/>
          <w:bCs/>
          <w:sz w:val="24"/>
          <w:szCs w:val="24"/>
          <w:lang w:eastAsia="es-CO"/>
        </w:rPr>
        <w:t xml:space="preserve">Estudiante: </w:t>
      </w:r>
      <w:r w:rsidRPr="00413445">
        <w:rPr>
          <w:rFonts w:ascii="Eras Light ITC" w:eastAsia="Times New Roman" w:hAnsi="Eras Light ITC" w:cs="Arial"/>
          <w:b/>
          <w:i/>
          <w:sz w:val="24"/>
          <w:szCs w:val="24"/>
          <w:lang w:eastAsia="es-CO"/>
        </w:rPr>
        <w:t>LUZ HELENA ALZATE TABARES</w:t>
      </w:r>
    </w:p>
    <w:p w:rsidR="00413445" w:rsidRPr="00413445" w:rsidRDefault="00413445">
      <w:pPr>
        <w:rPr>
          <w:b/>
        </w:rPr>
      </w:pPr>
    </w:p>
    <w:p w:rsidR="00413445" w:rsidRDefault="00413445">
      <w:r>
        <w:t>OBJETIVO: Mentor es una organización dedicada a implementar planes y programas de salud, han incorporado el uso de las TICS, como herramienta para buscar fortalecer sus expectativas como fundación que previene en jóvenes el uso de sustancias psicoactivas.</w:t>
      </w:r>
    </w:p>
    <w:tbl>
      <w:tblPr>
        <w:tblW w:w="4600" w:type="pct"/>
        <w:jc w:val="center"/>
        <w:tblCellSpacing w:w="0" w:type="dxa"/>
        <w:tblCellMar>
          <w:left w:w="0" w:type="dxa"/>
          <w:right w:w="0" w:type="dxa"/>
        </w:tblCellMar>
        <w:tblLook w:val="04A0"/>
      </w:tblPr>
      <w:tblGrid>
        <w:gridCol w:w="8131"/>
      </w:tblGrid>
      <w:tr w:rsidR="00EE5BF4" w:rsidRPr="00EE5BF4">
        <w:trPr>
          <w:tblCellSpacing w:w="0" w:type="dxa"/>
          <w:jc w:val="center"/>
        </w:trPr>
        <w:tc>
          <w:tcPr>
            <w:tcW w:w="0" w:type="auto"/>
            <w:vAlign w:val="center"/>
            <w:hideMark/>
          </w:tcPr>
          <w:p w:rsidR="00413445" w:rsidRDefault="00EE5BF4" w:rsidP="00413445">
            <w:pPr>
              <w:spacing w:after="0" w:line="240" w:lineRule="auto"/>
              <w:rPr>
                <w:rFonts w:ascii="Tahoma" w:eastAsia="Times New Roman" w:hAnsi="Tahoma" w:cs="Tahoma"/>
                <w:color w:val="000000"/>
                <w:sz w:val="18"/>
                <w:lang w:eastAsia="es-CO"/>
              </w:rPr>
            </w:pPr>
            <w:r w:rsidRPr="00EE5BF4">
              <w:rPr>
                <w:rFonts w:ascii="Tahoma" w:eastAsia="Times New Roman" w:hAnsi="Tahoma" w:cs="Tahoma"/>
                <w:b/>
                <w:bCs/>
                <w:color w:val="F56400"/>
                <w:sz w:val="18"/>
                <w:lang w:eastAsia="es-CO"/>
              </w:rPr>
              <w:t>Mentor Colombia</w:t>
            </w:r>
            <w:r w:rsidRPr="00EE5BF4">
              <w:rPr>
                <w:rFonts w:ascii="Times New Roman" w:eastAsia="Times New Roman" w:hAnsi="Times New Roman" w:cs="Times New Roman"/>
                <w:sz w:val="24"/>
                <w:szCs w:val="24"/>
                <w:lang w:eastAsia="es-CO"/>
              </w:rPr>
              <w:t xml:space="preserve"> </w:t>
            </w:r>
          </w:p>
          <w:p w:rsidR="00413445" w:rsidRDefault="00EE5BF4" w:rsidP="00413445">
            <w:pPr>
              <w:spacing w:after="0" w:line="240" w:lineRule="auto"/>
              <w:rPr>
                <w:rFonts w:ascii="Tahoma" w:eastAsia="Times New Roman" w:hAnsi="Tahoma" w:cs="Tahoma"/>
                <w:color w:val="000000"/>
                <w:sz w:val="18"/>
                <w:lang w:eastAsia="es-CO"/>
              </w:rPr>
            </w:pPr>
            <w:r w:rsidRPr="00EE5BF4">
              <w:rPr>
                <w:rFonts w:ascii="Tahoma" w:eastAsia="Times New Roman" w:hAnsi="Tahoma" w:cs="Tahoma"/>
                <w:color w:val="000000"/>
                <w:sz w:val="20"/>
                <w:szCs w:val="20"/>
                <w:lang w:eastAsia="es-CO"/>
              </w:rPr>
              <w:t xml:space="preserve">Mentor es una organización sin ánimo de lucro con 7 años de experiencia en el diseño, desarrollo, implementación y evaluación de servicios y proyectos de promoción de la salud y prevención del consumo de drogas. Asimismo, desarrolla actividades de promoción social, asesoría y consultoría para la reducción de la demanda de drogas y temas conexos. </w:t>
            </w:r>
          </w:p>
          <w:p w:rsidR="00EE5BF4" w:rsidRPr="00EE5BF4" w:rsidRDefault="00EE5BF4" w:rsidP="00413445">
            <w:pPr>
              <w:spacing w:after="0" w:line="240" w:lineRule="auto"/>
              <w:rPr>
                <w:rFonts w:ascii="Tahoma" w:eastAsia="Times New Roman" w:hAnsi="Tahoma" w:cs="Tahoma"/>
                <w:color w:val="000000"/>
                <w:sz w:val="18"/>
                <w:lang w:eastAsia="es-CO"/>
              </w:rPr>
            </w:pPr>
            <w:r w:rsidRPr="00EE5BF4">
              <w:rPr>
                <w:rFonts w:ascii="Tahoma" w:eastAsia="Times New Roman" w:hAnsi="Tahoma" w:cs="Tahoma"/>
                <w:color w:val="000000"/>
                <w:sz w:val="20"/>
                <w:szCs w:val="20"/>
                <w:lang w:eastAsia="es-CO"/>
              </w:rPr>
              <w:t>En sus 7 años de trabajo, Mentor Colombia ha impactado positivamente, a través de proyectos y programas preventivos, a más de 130.000 niños, jóvenes, padres de familia y adultos de once departamentos del país.</w:t>
            </w:r>
            <w:r w:rsidRPr="00EE5BF4">
              <w:rPr>
                <w:rFonts w:ascii="Tahoma" w:eastAsia="Times New Roman" w:hAnsi="Tahoma" w:cs="Tahoma"/>
                <w:color w:val="000000"/>
                <w:sz w:val="18"/>
                <w:szCs w:val="18"/>
                <w:lang w:eastAsia="es-CO"/>
              </w:rPr>
              <w:br/>
            </w:r>
          </w:p>
        </w:tc>
      </w:tr>
    </w:tbl>
    <w:p w:rsidR="00EE5BF4" w:rsidRPr="00EE5BF4" w:rsidRDefault="00EE5BF4" w:rsidP="00EE5BF4">
      <w:pPr>
        <w:spacing w:after="0" w:line="240" w:lineRule="auto"/>
        <w:rPr>
          <w:rFonts w:ascii="Times New Roman" w:eastAsia="Times New Roman" w:hAnsi="Times New Roman" w:cs="Times New Roman"/>
          <w:vanish/>
          <w:sz w:val="24"/>
          <w:szCs w:val="24"/>
          <w:lang w:eastAsia="es-CO"/>
        </w:rPr>
      </w:pPr>
    </w:p>
    <w:tbl>
      <w:tblPr>
        <w:tblW w:w="4600" w:type="pct"/>
        <w:jc w:val="center"/>
        <w:tblCellSpacing w:w="0" w:type="dxa"/>
        <w:tblCellMar>
          <w:left w:w="0" w:type="dxa"/>
          <w:right w:w="0" w:type="dxa"/>
        </w:tblCellMar>
        <w:tblLook w:val="04A0"/>
      </w:tblPr>
      <w:tblGrid>
        <w:gridCol w:w="8131"/>
      </w:tblGrid>
      <w:tr w:rsidR="00EE5BF4" w:rsidRPr="00EE5BF4">
        <w:trPr>
          <w:tblCellSpacing w:w="0" w:type="dxa"/>
          <w:jc w:val="center"/>
        </w:trPr>
        <w:tc>
          <w:tcPr>
            <w:tcW w:w="0" w:type="auto"/>
            <w:vAlign w:val="center"/>
            <w:hideMark/>
          </w:tcPr>
          <w:p w:rsidR="00EE5BF4" w:rsidRPr="00EE5BF4" w:rsidRDefault="00EE5BF4" w:rsidP="00EE5BF4">
            <w:pPr>
              <w:spacing w:after="240" w:line="240" w:lineRule="auto"/>
              <w:rPr>
                <w:rFonts w:ascii="Times New Roman" w:eastAsia="Times New Roman" w:hAnsi="Times New Roman" w:cs="Times New Roman"/>
                <w:sz w:val="24"/>
                <w:szCs w:val="24"/>
                <w:lang w:eastAsia="es-CO"/>
              </w:rPr>
            </w:pPr>
            <w:r w:rsidRPr="00EE5BF4">
              <w:rPr>
                <w:rFonts w:ascii="Tahoma" w:eastAsia="Times New Roman" w:hAnsi="Tahoma" w:cs="Tahoma"/>
                <w:b/>
                <w:bCs/>
                <w:color w:val="F56400"/>
                <w:sz w:val="18"/>
                <w:lang w:eastAsia="es-CO"/>
              </w:rPr>
              <w:t>Gestión del conocimiento</w:t>
            </w:r>
            <w:r w:rsidRPr="00EE5BF4">
              <w:rPr>
                <w:rFonts w:ascii="Times New Roman" w:eastAsia="Times New Roman" w:hAnsi="Times New Roman" w:cs="Times New Roman"/>
                <w:sz w:val="24"/>
                <w:szCs w:val="24"/>
                <w:lang w:eastAsia="es-CO"/>
              </w:rPr>
              <w:t xml:space="preserve"> </w:t>
            </w:r>
            <w:r w:rsidRPr="00EE5BF4">
              <w:rPr>
                <w:rFonts w:ascii="Tahoma" w:eastAsia="Times New Roman" w:hAnsi="Tahoma" w:cs="Tahoma"/>
                <w:color w:val="000000"/>
                <w:sz w:val="20"/>
                <w:lang w:eastAsia="es-CO"/>
              </w:rPr>
              <w:t>Mentor Colombia ha realizado cinco investigaciones sobre el consumo de sustancias psicoactivas entre las diferentes poblaciones beneficiarias. La gestión del conocimiento incluye además acciones como:</w:t>
            </w:r>
            <w:r w:rsidRPr="00EE5BF4">
              <w:rPr>
                <w:rFonts w:ascii="Tahoma" w:eastAsia="Times New Roman" w:hAnsi="Tahoma" w:cs="Tahoma"/>
                <w:color w:val="000000"/>
                <w:sz w:val="20"/>
                <w:szCs w:val="20"/>
                <w:lang w:eastAsia="es-CO"/>
              </w:rPr>
              <w:br/>
            </w:r>
            <w:r w:rsidRPr="00EE5BF4">
              <w:rPr>
                <w:rFonts w:ascii="Tahoma" w:eastAsia="Times New Roman" w:hAnsi="Tahoma" w:cs="Tahoma"/>
                <w:color w:val="000000"/>
                <w:sz w:val="20"/>
                <w:lang w:eastAsia="es-CO"/>
              </w:rPr>
              <w:t>-Diseño y desarrollo de investigaciones en prevención del consumo de drogas y problemas asociados</w:t>
            </w:r>
            <w:r w:rsidRPr="00EE5BF4">
              <w:rPr>
                <w:rFonts w:ascii="Tahoma" w:eastAsia="Times New Roman" w:hAnsi="Tahoma" w:cs="Tahoma"/>
                <w:color w:val="000000"/>
                <w:sz w:val="20"/>
                <w:szCs w:val="20"/>
                <w:lang w:eastAsia="es-CO"/>
              </w:rPr>
              <w:br/>
            </w:r>
            <w:r w:rsidRPr="00EE5BF4">
              <w:rPr>
                <w:rFonts w:ascii="Tahoma" w:eastAsia="Times New Roman" w:hAnsi="Tahoma" w:cs="Tahoma"/>
                <w:color w:val="000000"/>
                <w:sz w:val="20"/>
                <w:lang w:eastAsia="es-CO"/>
              </w:rPr>
              <w:t>-Diseño y desarrollo de evaluaciones de políticas, planes, programas y proyectos preventivos.</w:t>
            </w:r>
          </w:p>
        </w:tc>
      </w:tr>
    </w:tbl>
    <w:p w:rsidR="00EE5BF4" w:rsidRPr="00EE5BF4" w:rsidRDefault="00EE5BF4" w:rsidP="00EE5BF4">
      <w:pPr>
        <w:spacing w:after="0" w:line="240" w:lineRule="auto"/>
        <w:rPr>
          <w:rFonts w:ascii="Times New Roman" w:eastAsia="Times New Roman" w:hAnsi="Times New Roman" w:cs="Times New Roman"/>
          <w:vanish/>
          <w:sz w:val="24"/>
          <w:szCs w:val="24"/>
          <w:lang w:eastAsia="es-CO"/>
        </w:rPr>
      </w:pPr>
    </w:p>
    <w:tbl>
      <w:tblPr>
        <w:tblW w:w="4600" w:type="pct"/>
        <w:jc w:val="center"/>
        <w:tblCellSpacing w:w="0" w:type="dxa"/>
        <w:tblCellMar>
          <w:left w:w="0" w:type="dxa"/>
          <w:right w:w="0" w:type="dxa"/>
        </w:tblCellMar>
        <w:tblLook w:val="04A0"/>
      </w:tblPr>
      <w:tblGrid>
        <w:gridCol w:w="8131"/>
      </w:tblGrid>
      <w:tr w:rsidR="00EE5BF4" w:rsidRPr="00EE5BF4">
        <w:trPr>
          <w:tblCellSpacing w:w="0" w:type="dxa"/>
          <w:jc w:val="center"/>
        </w:trPr>
        <w:tc>
          <w:tcPr>
            <w:tcW w:w="0" w:type="auto"/>
            <w:vAlign w:val="center"/>
            <w:hideMark/>
          </w:tcPr>
          <w:p w:rsidR="00EE5BF4" w:rsidRPr="00EE5BF4" w:rsidRDefault="00EE5BF4" w:rsidP="00EE5BF4">
            <w:pPr>
              <w:spacing w:after="0" w:line="240" w:lineRule="auto"/>
              <w:rPr>
                <w:rFonts w:ascii="Tahoma" w:eastAsia="Times New Roman" w:hAnsi="Tahoma" w:cs="Tahoma"/>
                <w:color w:val="000000"/>
                <w:sz w:val="18"/>
                <w:lang w:eastAsia="es-CO"/>
              </w:rPr>
            </w:pPr>
            <w:r w:rsidRPr="00EE5BF4">
              <w:rPr>
                <w:rFonts w:ascii="Tahoma" w:eastAsia="Times New Roman" w:hAnsi="Tahoma" w:cs="Tahoma"/>
                <w:b/>
                <w:bCs/>
                <w:color w:val="F56400"/>
                <w:sz w:val="18"/>
                <w:lang w:eastAsia="es-CO"/>
              </w:rPr>
              <w:t>Experiencias para vivir y Convivir</w:t>
            </w:r>
            <w:r w:rsidRPr="00EE5BF4">
              <w:rPr>
                <w:rFonts w:ascii="Times New Roman" w:eastAsia="Times New Roman" w:hAnsi="Times New Roman" w:cs="Times New Roman"/>
                <w:sz w:val="24"/>
                <w:szCs w:val="24"/>
                <w:lang w:eastAsia="es-CO"/>
              </w:rPr>
              <w:t xml:space="preserve"> </w:t>
            </w:r>
          </w:p>
          <w:p w:rsidR="00413445" w:rsidRDefault="00EE5BF4" w:rsidP="00413445">
            <w:pPr>
              <w:spacing w:after="0" w:line="240" w:lineRule="auto"/>
              <w:rPr>
                <w:rFonts w:ascii="Times New Roman" w:eastAsia="Times New Roman" w:hAnsi="Times New Roman" w:cs="Times New Roman"/>
                <w:sz w:val="24"/>
                <w:szCs w:val="24"/>
                <w:lang w:eastAsia="es-CO"/>
              </w:rPr>
            </w:pPr>
            <w:r w:rsidRPr="00EE5BF4">
              <w:rPr>
                <w:rFonts w:ascii="Tahoma" w:eastAsia="Times New Roman" w:hAnsi="Tahoma" w:cs="Tahoma"/>
                <w:color w:val="000000"/>
                <w:sz w:val="20"/>
                <w:szCs w:val="20"/>
                <w:lang w:eastAsia="es-CO"/>
              </w:rPr>
              <w:t xml:space="preserve">Experiencias para Vivir y Convivir es un programa, desarrollado e implementado desde el año 2004 que busca desarrollar competencias personales y sociales en los niños, niñas, jóvenes, maestros, padres y madres de familia con el fin de promover el desarrollo de cada uno en sus contextos vitales. De igual manera, se pretende que el desarrollo de las competencias reduzca el riesgo de consumo de drogas, la violencia y otras situaciones de riesgo relacionadas con los niños, niñas y jóvenes. </w:t>
            </w:r>
          </w:p>
          <w:p w:rsidR="00EE5BF4" w:rsidRPr="00EE5BF4" w:rsidRDefault="00EE5BF4" w:rsidP="00413445">
            <w:pPr>
              <w:spacing w:after="0" w:line="240" w:lineRule="auto"/>
              <w:rPr>
                <w:rFonts w:ascii="Times New Roman" w:eastAsia="Times New Roman" w:hAnsi="Times New Roman" w:cs="Times New Roman"/>
                <w:sz w:val="24"/>
                <w:szCs w:val="24"/>
                <w:lang w:eastAsia="es-CO"/>
              </w:rPr>
            </w:pPr>
            <w:r w:rsidRPr="00EE5BF4">
              <w:rPr>
                <w:rFonts w:ascii="Tahoma" w:eastAsia="Times New Roman" w:hAnsi="Tahoma" w:cs="Tahoma"/>
                <w:color w:val="000000"/>
                <w:sz w:val="20"/>
                <w:szCs w:val="20"/>
                <w:lang w:eastAsia="es-CO"/>
              </w:rPr>
              <w:t>El proceso se ha desarrollado en instituciones educativas públicas y privadas en nueve departamentos del país, y busca promover el desarrollo social no solo al interior de ellas, sino también en sus comunidades de influencia.</w:t>
            </w:r>
          </w:p>
        </w:tc>
      </w:tr>
    </w:tbl>
    <w:p w:rsidR="00180C1F" w:rsidRPr="00EE5BF4" w:rsidRDefault="00180C1F" w:rsidP="00EE5BF4"/>
    <w:sectPr w:rsidR="00180C1F" w:rsidRPr="00EE5BF4" w:rsidSect="00180C1F">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2684" w:rsidRDefault="00E32684" w:rsidP="00413445">
      <w:pPr>
        <w:spacing w:after="0" w:line="240" w:lineRule="auto"/>
      </w:pPr>
      <w:r>
        <w:separator/>
      </w:r>
    </w:p>
  </w:endnote>
  <w:endnote w:type="continuationSeparator" w:id="1">
    <w:p w:rsidR="00E32684" w:rsidRDefault="00E32684" w:rsidP="004134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Eras Light ITC">
    <w:panose1 w:val="020B04020305040208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2684" w:rsidRDefault="00E32684" w:rsidP="00413445">
      <w:pPr>
        <w:spacing w:after="0" w:line="240" w:lineRule="auto"/>
      </w:pPr>
      <w:r>
        <w:separator/>
      </w:r>
    </w:p>
  </w:footnote>
  <w:footnote w:type="continuationSeparator" w:id="1">
    <w:p w:rsidR="00E32684" w:rsidRDefault="00E32684" w:rsidP="0041344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AF681E"/>
    <w:rsid w:val="00180C1F"/>
    <w:rsid w:val="001B16B7"/>
    <w:rsid w:val="00413445"/>
    <w:rsid w:val="0088673A"/>
    <w:rsid w:val="00900161"/>
    <w:rsid w:val="00AF681E"/>
    <w:rsid w:val="00E32684"/>
    <w:rsid w:val="00EE5BF4"/>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0C1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AF681E"/>
    <w:rPr>
      <w:strike w:val="0"/>
      <w:dstrike w:val="0"/>
      <w:color w:val="6B1206"/>
      <w:u w:val="none"/>
      <w:effect w:val="none"/>
    </w:rPr>
  </w:style>
  <w:style w:type="paragraph" w:styleId="NormalWeb">
    <w:name w:val="Normal (Web)"/>
    <w:basedOn w:val="Normal"/>
    <w:uiPriority w:val="99"/>
    <w:unhideWhenUsed/>
    <w:rsid w:val="00AF681E"/>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Textodeglobo">
    <w:name w:val="Balloon Text"/>
    <w:basedOn w:val="Normal"/>
    <w:link w:val="TextodegloboCar"/>
    <w:uiPriority w:val="99"/>
    <w:semiHidden/>
    <w:unhideWhenUsed/>
    <w:rsid w:val="00AF681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F681E"/>
    <w:rPr>
      <w:rFonts w:ascii="Tahoma" w:hAnsi="Tahoma" w:cs="Tahoma"/>
      <w:sz w:val="16"/>
      <w:szCs w:val="16"/>
    </w:rPr>
  </w:style>
  <w:style w:type="character" w:customStyle="1" w:styleId="estilo51">
    <w:name w:val="estilo51"/>
    <w:basedOn w:val="Fuentedeprrafopredeter"/>
    <w:rsid w:val="00EE5BF4"/>
    <w:rPr>
      <w:color w:val="F56400"/>
    </w:rPr>
  </w:style>
  <w:style w:type="character" w:customStyle="1" w:styleId="estilo41">
    <w:name w:val="estilo41"/>
    <w:basedOn w:val="Fuentedeprrafopredeter"/>
    <w:rsid w:val="00EE5BF4"/>
    <w:rPr>
      <w:rFonts w:ascii="Tahoma" w:hAnsi="Tahoma" w:cs="Tahoma" w:hint="default"/>
      <w:color w:val="000000"/>
      <w:sz w:val="18"/>
      <w:szCs w:val="18"/>
    </w:rPr>
  </w:style>
  <w:style w:type="paragraph" w:customStyle="1" w:styleId="estilo2">
    <w:name w:val="estilo2"/>
    <w:basedOn w:val="Normal"/>
    <w:rsid w:val="00EE5BF4"/>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Encabezado">
    <w:name w:val="header"/>
    <w:basedOn w:val="Normal"/>
    <w:link w:val="EncabezadoCar"/>
    <w:uiPriority w:val="99"/>
    <w:semiHidden/>
    <w:unhideWhenUsed/>
    <w:rsid w:val="0041344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413445"/>
  </w:style>
  <w:style w:type="paragraph" w:styleId="Piedepgina">
    <w:name w:val="footer"/>
    <w:basedOn w:val="Normal"/>
    <w:link w:val="PiedepginaCar"/>
    <w:uiPriority w:val="99"/>
    <w:semiHidden/>
    <w:unhideWhenUsed/>
    <w:rsid w:val="0041344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413445"/>
  </w:style>
</w:styles>
</file>

<file path=word/webSettings.xml><?xml version="1.0" encoding="utf-8"?>
<w:webSettings xmlns:r="http://schemas.openxmlformats.org/officeDocument/2006/relationships" xmlns:w="http://schemas.openxmlformats.org/wordprocessingml/2006/main">
  <w:divs>
    <w:div w:id="159002072">
      <w:bodyDiv w:val="1"/>
      <w:marLeft w:val="0"/>
      <w:marRight w:val="0"/>
      <w:marTop w:val="0"/>
      <w:marBottom w:val="0"/>
      <w:divBdr>
        <w:top w:val="none" w:sz="0" w:space="0" w:color="auto"/>
        <w:left w:val="none" w:sz="0" w:space="0" w:color="auto"/>
        <w:bottom w:val="none" w:sz="0" w:space="0" w:color="auto"/>
        <w:right w:val="none" w:sz="0" w:space="0" w:color="auto"/>
      </w:divBdr>
      <w:divsChild>
        <w:div w:id="789862853">
          <w:marLeft w:val="0"/>
          <w:marRight w:val="0"/>
          <w:marTop w:val="100"/>
          <w:marBottom w:val="100"/>
          <w:divBdr>
            <w:top w:val="none" w:sz="0" w:space="0" w:color="auto"/>
            <w:left w:val="none" w:sz="0" w:space="0" w:color="auto"/>
            <w:bottom w:val="none" w:sz="0" w:space="0" w:color="auto"/>
            <w:right w:val="none" w:sz="0" w:space="0" w:color="auto"/>
          </w:divBdr>
          <w:divsChild>
            <w:div w:id="672294126">
              <w:marLeft w:val="0"/>
              <w:marRight w:val="0"/>
              <w:marTop w:val="0"/>
              <w:marBottom w:val="0"/>
              <w:divBdr>
                <w:top w:val="none" w:sz="0" w:space="0" w:color="auto"/>
                <w:left w:val="none" w:sz="0" w:space="0" w:color="auto"/>
                <w:bottom w:val="none" w:sz="0" w:space="0" w:color="auto"/>
                <w:right w:val="none" w:sz="0" w:space="0" w:color="auto"/>
              </w:divBdr>
              <w:divsChild>
                <w:div w:id="1180046408">
                  <w:marLeft w:val="0"/>
                  <w:marRight w:val="0"/>
                  <w:marTop w:val="0"/>
                  <w:marBottom w:val="0"/>
                  <w:divBdr>
                    <w:top w:val="none" w:sz="0" w:space="0" w:color="auto"/>
                    <w:left w:val="none" w:sz="0" w:space="0" w:color="auto"/>
                    <w:bottom w:val="none" w:sz="0" w:space="0" w:color="auto"/>
                    <w:right w:val="none" w:sz="0" w:space="0" w:color="auto"/>
                  </w:divBdr>
                  <w:divsChild>
                    <w:div w:id="496504808">
                      <w:marLeft w:val="0"/>
                      <w:marRight w:val="0"/>
                      <w:marTop w:val="0"/>
                      <w:marBottom w:val="0"/>
                      <w:divBdr>
                        <w:top w:val="none" w:sz="0" w:space="0" w:color="auto"/>
                        <w:left w:val="none" w:sz="0" w:space="0" w:color="auto"/>
                        <w:bottom w:val="none" w:sz="0" w:space="0" w:color="auto"/>
                        <w:right w:val="none" w:sz="0" w:space="0" w:color="auto"/>
                      </w:divBdr>
                      <w:divsChild>
                        <w:div w:id="915436980">
                          <w:marLeft w:val="0"/>
                          <w:marRight w:val="0"/>
                          <w:marTop w:val="0"/>
                          <w:marBottom w:val="0"/>
                          <w:divBdr>
                            <w:top w:val="none" w:sz="0" w:space="0" w:color="auto"/>
                            <w:left w:val="none" w:sz="0" w:space="0" w:color="auto"/>
                            <w:bottom w:val="none" w:sz="0" w:space="0" w:color="auto"/>
                            <w:right w:val="none" w:sz="0" w:space="0" w:color="auto"/>
                          </w:divBdr>
                          <w:divsChild>
                            <w:div w:id="167793367">
                              <w:marLeft w:val="0"/>
                              <w:marRight w:val="0"/>
                              <w:marTop w:val="0"/>
                              <w:marBottom w:val="0"/>
                              <w:divBdr>
                                <w:top w:val="none" w:sz="0" w:space="0" w:color="auto"/>
                                <w:left w:val="none" w:sz="0" w:space="0" w:color="auto"/>
                                <w:bottom w:val="none" w:sz="0" w:space="0" w:color="auto"/>
                                <w:right w:val="none" w:sz="0" w:space="0" w:color="auto"/>
                              </w:divBdr>
                            </w:div>
                            <w:div w:id="713850765">
                              <w:marLeft w:val="0"/>
                              <w:marRight w:val="0"/>
                              <w:marTop w:val="0"/>
                              <w:marBottom w:val="0"/>
                              <w:divBdr>
                                <w:top w:val="none" w:sz="0" w:space="0" w:color="auto"/>
                                <w:left w:val="none" w:sz="0" w:space="0" w:color="auto"/>
                                <w:bottom w:val="none" w:sz="0" w:space="0" w:color="auto"/>
                                <w:right w:val="none" w:sz="0" w:space="0" w:color="auto"/>
                              </w:divBdr>
                            </w:div>
                            <w:div w:id="9181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250979">
      <w:bodyDiv w:val="1"/>
      <w:marLeft w:val="0"/>
      <w:marRight w:val="0"/>
      <w:marTop w:val="0"/>
      <w:marBottom w:val="0"/>
      <w:divBdr>
        <w:top w:val="none" w:sz="0" w:space="0" w:color="auto"/>
        <w:left w:val="none" w:sz="0" w:space="0" w:color="auto"/>
        <w:bottom w:val="none" w:sz="0" w:space="0" w:color="auto"/>
        <w:right w:val="none" w:sz="0" w:space="0" w:color="auto"/>
      </w:divBdr>
      <w:divsChild>
        <w:div w:id="648900773">
          <w:marLeft w:val="0"/>
          <w:marRight w:val="0"/>
          <w:marTop w:val="100"/>
          <w:marBottom w:val="100"/>
          <w:divBdr>
            <w:top w:val="none" w:sz="0" w:space="0" w:color="auto"/>
            <w:left w:val="none" w:sz="0" w:space="0" w:color="auto"/>
            <w:bottom w:val="none" w:sz="0" w:space="0" w:color="auto"/>
            <w:right w:val="none" w:sz="0" w:space="0" w:color="auto"/>
          </w:divBdr>
          <w:divsChild>
            <w:div w:id="183249023">
              <w:marLeft w:val="0"/>
              <w:marRight w:val="0"/>
              <w:marTop w:val="0"/>
              <w:marBottom w:val="0"/>
              <w:divBdr>
                <w:top w:val="none" w:sz="0" w:space="0" w:color="auto"/>
                <w:left w:val="none" w:sz="0" w:space="0" w:color="auto"/>
                <w:bottom w:val="none" w:sz="0" w:space="0" w:color="auto"/>
                <w:right w:val="none" w:sz="0" w:space="0" w:color="auto"/>
              </w:divBdr>
              <w:divsChild>
                <w:div w:id="2007584106">
                  <w:marLeft w:val="0"/>
                  <w:marRight w:val="0"/>
                  <w:marTop w:val="0"/>
                  <w:marBottom w:val="0"/>
                  <w:divBdr>
                    <w:top w:val="none" w:sz="0" w:space="0" w:color="auto"/>
                    <w:left w:val="none" w:sz="0" w:space="0" w:color="auto"/>
                    <w:bottom w:val="none" w:sz="0" w:space="0" w:color="auto"/>
                    <w:right w:val="none" w:sz="0" w:space="0" w:color="auto"/>
                  </w:divBdr>
                  <w:divsChild>
                    <w:div w:id="1800495294">
                      <w:marLeft w:val="0"/>
                      <w:marRight w:val="0"/>
                      <w:marTop w:val="0"/>
                      <w:marBottom w:val="0"/>
                      <w:divBdr>
                        <w:top w:val="none" w:sz="0" w:space="0" w:color="auto"/>
                        <w:left w:val="none" w:sz="0" w:space="0" w:color="auto"/>
                        <w:bottom w:val="none" w:sz="0" w:space="0" w:color="auto"/>
                        <w:right w:val="none" w:sz="0" w:space="0" w:color="auto"/>
                      </w:divBdr>
                      <w:divsChild>
                        <w:div w:id="1100875999">
                          <w:marLeft w:val="0"/>
                          <w:marRight w:val="0"/>
                          <w:marTop w:val="0"/>
                          <w:marBottom w:val="0"/>
                          <w:divBdr>
                            <w:top w:val="none" w:sz="0" w:space="0" w:color="auto"/>
                            <w:left w:val="none" w:sz="0" w:space="0" w:color="auto"/>
                            <w:bottom w:val="none" w:sz="0" w:space="0" w:color="auto"/>
                            <w:right w:val="none" w:sz="0" w:space="0" w:color="auto"/>
                          </w:divBdr>
                        </w:div>
                        <w:div w:id="1581719113">
                          <w:marLeft w:val="0"/>
                          <w:marRight w:val="0"/>
                          <w:marTop w:val="0"/>
                          <w:marBottom w:val="0"/>
                          <w:divBdr>
                            <w:top w:val="none" w:sz="0" w:space="0" w:color="auto"/>
                            <w:left w:val="none" w:sz="0" w:space="0" w:color="auto"/>
                            <w:bottom w:val="none" w:sz="0" w:space="0" w:color="auto"/>
                            <w:right w:val="none" w:sz="0" w:space="0" w:color="auto"/>
                          </w:divBdr>
                        </w:div>
                        <w:div w:id="184138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8744225">
      <w:bodyDiv w:val="1"/>
      <w:marLeft w:val="0"/>
      <w:marRight w:val="0"/>
      <w:marTop w:val="0"/>
      <w:marBottom w:val="0"/>
      <w:divBdr>
        <w:top w:val="none" w:sz="0" w:space="0" w:color="auto"/>
        <w:left w:val="none" w:sz="0" w:space="0" w:color="auto"/>
        <w:bottom w:val="none" w:sz="0" w:space="0" w:color="auto"/>
        <w:right w:val="none" w:sz="0" w:space="0" w:color="auto"/>
      </w:divBdr>
      <w:divsChild>
        <w:div w:id="1231039452">
          <w:marLeft w:val="0"/>
          <w:marRight w:val="0"/>
          <w:marTop w:val="100"/>
          <w:marBottom w:val="100"/>
          <w:divBdr>
            <w:top w:val="none" w:sz="0" w:space="0" w:color="auto"/>
            <w:left w:val="none" w:sz="0" w:space="0" w:color="auto"/>
            <w:bottom w:val="none" w:sz="0" w:space="0" w:color="auto"/>
            <w:right w:val="none" w:sz="0" w:space="0" w:color="auto"/>
          </w:divBdr>
          <w:divsChild>
            <w:div w:id="1333023014">
              <w:marLeft w:val="0"/>
              <w:marRight w:val="0"/>
              <w:marTop w:val="0"/>
              <w:marBottom w:val="0"/>
              <w:divBdr>
                <w:top w:val="none" w:sz="0" w:space="0" w:color="auto"/>
                <w:left w:val="none" w:sz="0" w:space="0" w:color="auto"/>
                <w:bottom w:val="none" w:sz="0" w:space="0" w:color="auto"/>
                <w:right w:val="none" w:sz="0" w:space="0" w:color="auto"/>
              </w:divBdr>
              <w:divsChild>
                <w:div w:id="550845626">
                  <w:marLeft w:val="0"/>
                  <w:marRight w:val="0"/>
                  <w:marTop w:val="0"/>
                  <w:marBottom w:val="0"/>
                  <w:divBdr>
                    <w:top w:val="none" w:sz="0" w:space="0" w:color="auto"/>
                    <w:left w:val="none" w:sz="0" w:space="0" w:color="auto"/>
                    <w:bottom w:val="none" w:sz="0" w:space="0" w:color="auto"/>
                    <w:right w:val="none" w:sz="0" w:space="0" w:color="auto"/>
                  </w:divBdr>
                  <w:divsChild>
                    <w:div w:id="1848786118">
                      <w:marLeft w:val="0"/>
                      <w:marRight w:val="0"/>
                      <w:marTop w:val="0"/>
                      <w:marBottom w:val="0"/>
                      <w:divBdr>
                        <w:top w:val="none" w:sz="0" w:space="0" w:color="auto"/>
                        <w:left w:val="none" w:sz="0" w:space="0" w:color="auto"/>
                        <w:bottom w:val="none" w:sz="0" w:space="0" w:color="auto"/>
                        <w:right w:val="none" w:sz="0" w:space="0" w:color="auto"/>
                      </w:divBdr>
                      <w:divsChild>
                        <w:div w:id="568268137">
                          <w:marLeft w:val="0"/>
                          <w:marRight w:val="0"/>
                          <w:marTop w:val="0"/>
                          <w:marBottom w:val="0"/>
                          <w:divBdr>
                            <w:top w:val="none" w:sz="0" w:space="0" w:color="auto"/>
                            <w:left w:val="none" w:sz="0" w:space="0" w:color="auto"/>
                            <w:bottom w:val="none" w:sz="0" w:space="0" w:color="auto"/>
                            <w:right w:val="none" w:sz="0" w:space="0" w:color="auto"/>
                          </w:divBdr>
                          <w:divsChild>
                            <w:div w:id="1459493634">
                              <w:marLeft w:val="0"/>
                              <w:marRight w:val="0"/>
                              <w:marTop w:val="0"/>
                              <w:marBottom w:val="0"/>
                              <w:divBdr>
                                <w:top w:val="none" w:sz="0" w:space="0" w:color="auto"/>
                                <w:left w:val="none" w:sz="0" w:space="0" w:color="auto"/>
                                <w:bottom w:val="none" w:sz="0" w:space="0" w:color="auto"/>
                                <w:right w:val="none" w:sz="0" w:space="0" w:color="auto"/>
                              </w:divBdr>
                            </w:div>
                            <w:div w:id="530145921">
                              <w:marLeft w:val="0"/>
                              <w:marRight w:val="0"/>
                              <w:marTop w:val="0"/>
                              <w:marBottom w:val="0"/>
                              <w:divBdr>
                                <w:top w:val="none" w:sz="0" w:space="0" w:color="auto"/>
                                <w:left w:val="none" w:sz="0" w:space="0" w:color="auto"/>
                                <w:bottom w:val="none" w:sz="0" w:space="0" w:color="auto"/>
                                <w:right w:val="none" w:sz="0" w:space="0" w:color="auto"/>
                              </w:divBdr>
                            </w:div>
                            <w:div w:id="57824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415032">
      <w:bodyDiv w:val="1"/>
      <w:marLeft w:val="0"/>
      <w:marRight w:val="0"/>
      <w:marTop w:val="0"/>
      <w:marBottom w:val="0"/>
      <w:divBdr>
        <w:top w:val="none" w:sz="0" w:space="0" w:color="auto"/>
        <w:left w:val="none" w:sz="0" w:space="0" w:color="auto"/>
        <w:bottom w:val="none" w:sz="0" w:space="0" w:color="auto"/>
        <w:right w:val="none" w:sz="0" w:space="0" w:color="auto"/>
      </w:divBdr>
      <w:divsChild>
        <w:div w:id="406457187">
          <w:marLeft w:val="0"/>
          <w:marRight w:val="0"/>
          <w:marTop w:val="0"/>
          <w:marBottom w:val="0"/>
          <w:divBdr>
            <w:top w:val="none" w:sz="0" w:space="0" w:color="auto"/>
            <w:left w:val="none" w:sz="0" w:space="0" w:color="auto"/>
            <w:bottom w:val="none" w:sz="0" w:space="0" w:color="auto"/>
            <w:right w:val="none" w:sz="0" w:space="0" w:color="auto"/>
          </w:divBdr>
        </w:div>
      </w:divsChild>
    </w:div>
    <w:div w:id="1546259326">
      <w:bodyDiv w:val="1"/>
      <w:marLeft w:val="0"/>
      <w:marRight w:val="0"/>
      <w:marTop w:val="0"/>
      <w:marBottom w:val="0"/>
      <w:divBdr>
        <w:top w:val="none" w:sz="0" w:space="0" w:color="auto"/>
        <w:left w:val="none" w:sz="0" w:space="0" w:color="auto"/>
        <w:bottom w:val="none" w:sz="0" w:space="0" w:color="auto"/>
        <w:right w:val="none" w:sz="0" w:space="0" w:color="auto"/>
      </w:divBdr>
      <w:divsChild>
        <w:div w:id="321201260">
          <w:marLeft w:val="0"/>
          <w:marRight w:val="0"/>
          <w:marTop w:val="100"/>
          <w:marBottom w:val="100"/>
          <w:divBdr>
            <w:top w:val="none" w:sz="0" w:space="0" w:color="auto"/>
            <w:left w:val="none" w:sz="0" w:space="0" w:color="auto"/>
            <w:bottom w:val="none" w:sz="0" w:space="0" w:color="auto"/>
            <w:right w:val="none" w:sz="0" w:space="0" w:color="auto"/>
          </w:divBdr>
          <w:divsChild>
            <w:div w:id="841437477">
              <w:marLeft w:val="0"/>
              <w:marRight w:val="0"/>
              <w:marTop w:val="0"/>
              <w:marBottom w:val="0"/>
              <w:divBdr>
                <w:top w:val="none" w:sz="0" w:space="0" w:color="auto"/>
                <w:left w:val="none" w:sz="0" w:space="0" w:color="auto"/>
                <w:bottom w:val="none" w:sz="0" w:space="0" w:color="auto"/>
                <w:right w:val="none" w:sz="0" w:space="0" w:color="auto"/>
              </w:divBdr>
              <w:divsChild>
                <w:div w:id="290140178">
                  <w:marLeft w:val="0"/>
                  <w:marRight w:val="0"/>
                  <w:marTop w:val="0"/>
                  <w:marBottom w:val="0"/>
                  <w:divBdr>
                    <w:top w:val="none" w:sz="0" w:space="0" w:color="auto"/>
                    <w:left w:val="none" w:sz="0" w:space="0" w:color="auto"/>
                    <w:bottom w:val="none" w:sz="0" w:space="0" w:color="auto"/>
                    <w:right w:val="none" w:sz="0" w:space="0" w:color="auto"/>
                  </w:divBdr>
                  <w:divsChild>
                    <w:div w:id="1641882180">
                      <w:marLeft w:val="0"/>
                      <w:marRight w:val="0"/>
                      <w:marTop w:val="0"/>
                      <w:marBottom w:val="0"/>
                      <w:divBdr>
                        <w:top w:val="none" w:sz="0" w:space="0" w:color="auto"/>
                        <w:left w:val="none" w:sz="0" w:space="0" w:color="auto"/>
                        <w:bottom w:val="none" w:sz="0" w:space="0" w:color="auto"/>
                        <w:right w:val="none" w:sz="0" w:space="0" w:color="auto"/>
                      </w:divBdr>
                      <w:divsChild>
                        <w:div w:id="1665279098">
                          <w:marLeft w:val="0"/>
                          <w:marRight w:val="0"/>
                          <w:marTop w:val="0"/>
                          <w:marBottom w:val="0"/>
                          <w:divBdr>
                            <w:top w:val="none" w:sz="0" w:space="0" w:color="auto"/>
                            <w:left w:val="none" w:sz="0" w:space="0" w:color="auto"/>
                            <w:bottom w:val="none" w:sz="0" w:space="0" w:color="auto"/>
                            <w:right w:val="none" w:sz="0" w:space="0" w:color="auto"/>
                          </w:divBdr>
                          <w:divsChild>
                            <w:div w:id="426192969">
                              <w:marLeft w:val="0"/>
                              <w:marRight w:val="0"/>
                              <w:marTop w:val="0"/>
                              <w:marBottom w:val="0"/>
                              <w:divBdr>
                                <w:top w:val="none" w:sz="0" w:space="0" w:color="auto"/>
                                <w:left w:val="none" w:sz="0" w:space="0" w:color="auto"/>
                                <w:bottom w:val="none" w:sz="0" w:space="0" w:color="auto"/>
                                <w:right w:val="none" w:sz="0" w:space="0" w:color="auto"/>
                              </w:divBdr>
                            </w:div>
                            <w:div w:id="1898122994">
                              <w:marLeft w:val="0"/>
                              <w:marRight w:val="0"/>
                              <w:marTop w:val="0"/>
                              <w:marBottom w:val="0"/>
                              <w:divBdr>
                                <w:top w:val="none" w:sz="0" w:space="0" w:color="auto"/>
                                <w:left w:val="none" w:sz="0" w:space="0" w:color="auto"/>
                                <w:bottom w:val="none" w:sz="0" w:space="0" w:color="auto"/>
                                <w:right w:val="none" w:sz="0" w:space="0" w:color="auto"/>
                              </w:divBdr>
                            </w:div>
                            <w:div w:id="1601062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8246474">
      <w:bodyDiv w:val="1"/>
      <w:marLeft w:val="0"/>
      <w:marRight w:val="0"/>
      <w:marTop w:val="0"/>
      <w:marBottom w:val="0"/>
      <w:divBdr>
        <w:top w:val="none" w:sz="0" w:space="0" w:color="auto"/>
        <w:left w:val="none" w:sz="0" w:space="0" w:color="auto"/>
        <w:bottom w:val="none" w:sz="0" w:space="0" w:color="auto"/>
        <w:right w:val="none" w:sz="0" w:space="0" w:color="auto"/>
      </w:divBdr>
      <w:divsChild>
        <w:div w:id="763838821">
          <w:marLeft w:val="20"/>
          <w:marRight w:val="0"/>
          <w:marTop w:val="0"/>
          <w:marBottom w:val="0"/>
          <w:divBdr>
            <w:top w:val="none" w:sz="0" w:space="0" w:color="auto"/>
            <w:left w:val="none" w:sz="0" w:space="0" w:color="auto"/>
            <w:bottom w:val="none" w:sz="0" w:space="0" w:color="auto"/>
            <w:right w:val="none" w:sz="0" w:space="0" w:color="auto"/>
          </w:divBdr>
          <w:divsChild>
            <w:div w:id="80781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343</Words>
  <Characters>1889</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Luz elena</dc:creator>
  <cp:lastModifiedBy>Luz elena</cp:lastModifiedBy>
  <cp:revision>4</cp:revision>
  <dcterms:created xsi:type="dcterms:W3CDTF">2010-11-10T14:29:00Z</dcterms:created>
  <dcterms:modified xsi:type="dcterms:W3CDTF">2010-11-10T16:18:00Z</dcterms:modified>
</cp:coreProperties>
</file>